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试题五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 一、单项选择题：（每小题1.5分，共45分）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1  转发与批转公文时用_____。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A.通报    B.通知    C.公函    D.批复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2  请示的正文一般由请示的事由、请示事项和_____三部分组成。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A.请求    B.目的     C.意见    D.计划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3 《×县教育局关于申请追加教育经费的请示》应主送_____。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 ×省教育厅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 中共×县委    B. ×县人民政府    D. ×县财政局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4 信息产业部与农业部商洽工作时使用_____。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A.批复   B.请示    C.公函   D.议案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5《京海县人事局关于开展公务员培训工作的请示》应主送____。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 京海县教育局   C. 中共京海县委组织部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B. ××省人民政府人事厅综合处    D. 京海县人民政府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6 省人民政府将答复函直接发至某基层组织的行文方式属于___。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 直接行文   B.多级行文        C.逐级行文    D. 越级行文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7 “意见”这一文种适用于_____。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A.对重要事项或者重大行动作出安排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B.对重要问题提出见解和处理办法    C.宣布重要事项      D.向上级提出工作意见    答：B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8 版记中的“印发机关”指_____。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A.制发公文的机关       B.负责将文稿印成正式公文的机关   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C.公文印刷情况的说明    D.制发机关与收文机关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9 为了提高办事效率，主送机关只能够是_____。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A.自己的直接上级机关   B.受双重领导的两个上级机关    C.自己的隶属下级机关   </w:t>
      </w:r>
    </w:p>
    <w:p>
      <w:pPr>
        <w:ind w:firstLine="315" w:firstLineChars="1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D.对受文负办理或答复责任的机关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10 清退指将办完清理出的文书_____。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A.定期或不定期地退还发文机关或指定的专门部门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B.定期交给档案部门    C.定期交给文件销毁部门    D.定期退还发文机关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11 注办，指_____。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A.对来文进行分送              B.对来文办理提出初步方案或建议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C.对来文阅读、执行与办复    D.对来文办毕签注承办经过和结果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12 下列公文用语没有语病的是_____。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A.把对本单位、本部门的安全生产问题，上升到是否符合三个代表的要求的高度来认识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B.通过这次生产事故，使我们认识到安全生产的重要性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C.要认真学习江泽民同志关于三个代表的重要思想，落实于实际工作之中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D.为了吸取教训，以警效尤，决定对责任事故人员严肃进行处理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13《仁达公司职工管理办法》的作者是_____。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A.仁达公司    B.起草人王秘书    C.签发人何总经理    D.审核人宋主任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14  排列卷内文件的主要依据是_____。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A.文件形成日期    B.文件之间的联系    C.文件的文种    D.文件的作者        15 ×区企业向×区土地管理局申请批准土地时使用_____。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A.批复   B.请示    C.公函   D.议案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16 向上级机关反映情况，适用于_____。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A.函     B.请示    C.通报   D.报告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17 国际标准公文用纸采用_____________型。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A.31开（140 mm×203 mm）      B.A4（210 mm×297 mm）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C.B5（176 mm×250 mm）       D.16开（184 mm×260 mm）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18 发文字号中的“序号”_____。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A.能编虚位、但不能加“第”字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B.不能编虚位、不能加“第”字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C.不能编虚位、可以加“第”字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D.能编虚位、也能加“第”字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19 根据《办法》，不可以使用“决定”的是_____。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A.关于严惩严重破坏社会治安的犯罪分子的工作安排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B.关于大兴安岭森林特大火灾事故的处理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C.关于授予×××全国劳动模范的称号的嘉奖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D.关于在太平洋×地区试验运载火箭使过往船只周知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答：D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20 “通告”根据《办法》适用于_____。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A.向国内外宣布重要事项或者法定事项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B.公布社会有关方面应当遵守或者周知的事项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C.对重要事项或者重大行动做出安排    D.宣布施行重大强制性行政措施   </w:t>
      </w:r>
    </w:p>
    <w:p>
      <w:pPr>
        <w:ind w:firstLine="539" w:firstLineChars="257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21 向上级机关汇报工作，使用_____。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A.通报   B.请示    C.报告   D.意见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22 向不相隶属的业务主管部门请求批准事项，使用_____。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A.请示    B.报告    C.通知    D.函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23 拟办，指____。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A.拟稿     B.对发文审核把关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C.对来文办理做出批示    D.对来文办理提出建议性意见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24 不能抄送给下级机关的公文是_____。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A.请示     B.通报    C.意见     D.通知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25 下面的批复开头最为恰当的是___________。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A.你单位×年×月×日《关于××问题的请示》已收悉，经研究，批复如下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B.你单位×年×月×日的请示已收悉，经研究，批复如下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C.你单位《关于××问题的请示》已收悉，经研究，批复如下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D.你单位的请示已收悉，经研究，批复如下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26 合同的首部包括_____。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A.双方签订合同的依据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B.标题、当事人、合同编号与签订地点和时间   C.双方签订合同的目的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D.订立合同各方单位名称和仲裁机关的全称及代表人姓名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27 对发文进行终审的工作，是_____。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A.核稿  B.签发    C.承办  D.批办    答：B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28 业务部门向档案部门移交案卷的交接凭据是_____。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A.文件分类表    B.卷内文件目录    C.案卷目录    D.卷内备考表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29 具有密级标识的公文，还应标明文件的_____。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A.签发人    B.份数序号    C.紧急程度      D.发文机关  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30 法定作者指_____。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A.能以自己名义行使职权和担负义务的机关或组织的负责人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B.能以自己名义行使职权和担负义务的机关或组织的文书工作人员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C.依法成立并能以自己名义行使职权和担负义务的机关或组织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D.能以自己名义行使职权和担负义务的机关或组织的法人代表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二、多项选择题</w:t>
      </w:r>
      <w:r>
        <w:rPr>
          <w:rFonts w:hint="eastAsia" w:ascii="宋体" w:hAnsi="宋体" w:eastAsia="宋体"/>
          <w:bCs/>
          <w:szCs w:val="21"/>
        </w:rPr>
        <w:t>（每小题3分，共15分。）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不适用于按文件名称立卷的有_____。</w:t>
      </w:r>
    </w:p>
    <w:p>
      <w:pPr>
        <w:ind w:firstLine="435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A.司法文件  B.人事文件      C.教学文件  D.统计文件      E.会计文件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2“有关××机床厂第七届职代会的通知、报告和决议”不是按照________特征组卷的。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A.作者   B.问题       C.时间   D.文种    E.通讯者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通知（文种）用于_____。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A.转发或批转公文    B.向下级传达周知事项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C.任免人员    D.传达重要精神或者情况     E.公布社会应周知的事项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4“无正文说明”的作用是____。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A.维护公文的完整性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B.维护公文的有效性    C.防止伪造   D.防止添加内容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E.防止遗漏正文内容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5 通告和公告的区别是_____。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A.作者不同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B.知照对象的范围不同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C.前者可告示地方知照事项，后者告示国家重要事项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D.前者告示国家重要事项，后者告示一般知照事项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E.前者可以用于基层各单位，后者必须用于政府机关   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 xml:space="preserve">   三、修改下列案卷标题（每小题2分,共8分）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公费医疗改革的通知、决定和函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2 ××纪委关于××厂对擅自挪用基建款发放奖金的通报、处理决定及调查材料、举证材料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3 ××县人事局、××地区人事局有关工程技术人员、档案图书情报人员、医务人员、会计人员等职称评定中古代汉语、外语、计算机考试的通知、办法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4 ×企业关于第三届职工代表大会的通知、发言稿、会议决议、会议纪要、发言记录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  <w:r>
        <w:rPr>
          <w:rFonts w:hint="eastAsia" w:ascii="宋体" w:hAnsi="宋体" w:eastAsia="宋体"/>
          <w:b/>
          <w:bCs/>
          <w:szCs w:val="21"/>
        </w:rPr>
        <w:t xml:space="preserve">   四、分析下列做法是否正确？为什么？（12分）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1 老王认为，公文的结尾也应当讲究“言止意不尽”。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2 中共××市委与市委宣传部就学习贯彻中共×××次代表大会精神联合向下发出通知。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</w:t>
      </w:r>
    </w:p>
    <w:p>
      <w:pPr>
        <w:ind w:firstLine="105" w:firstLineChars="50"/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3 老李认为，只要是向比本单位级别高的单位发文，就应当使用“请示”或“报告”。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4 某单位办公室拟办秘书崔××，经常在拟办单上写到：“请某同志处理。”</w:t>
      </w:r>
    </w:p>
    <w:p>
      <w:pPr>
        <w:jc w:val="left"/>
        <w:rPr>
          <w:rFonts w:hint="eastAsia"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   1.据指定内容写作：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四川成都航空学院，决定在本院邀请有关院校召开高等职业教育管理干部座谈会，互相交流管理经验，为期四天，特告知有关高等职业学校。与会要求代表具有副教授以上职称，或是从事高等职业教育管理工作三年以上的处级领导干部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请你根据情况，撰拟文章。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2.应自选文种，拟定公文标题。</w:t>
      </w:r>
    </w:p>
    <w:p>
      <w:pPr>
        <w:jc w:val="left"/>
        <w:rPr>
          <w:rFonts w:hint="eastAsia"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 xml:space="preserve">    3.字数不限，应将要办之事说清楚即可，文字要简洁明了。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共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4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0E72"/>
    <w:rsid w:val="00270E72"/>
    <w:rsid w:val="008A6E20"/>
    <w:rsid w:val="6F6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1"/>
    <w:unhideWhenUsed/>
    <w:qFormat/>
    <w:uiPriority w:val="99"/>
    <w:rPr>
      <w:rFonts w:ascii="宋体" w:eastAsia="宋体"/>
      <w:sz w:val="18"/>
      <w:szCs w:val="18"/>
    </w:r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1">
    <w:name w:val="文档结构图 Char"/>
    <w:basedOn w:val="6"/>
    <w:link w:val="3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4</Pages>
  <Words>732</Words>
  <Characters>4179</Characters>
  <Lines>34</Lines>
  <Paragraphs>9</Paragraphs>
  <TotalTime>0</TotalTime>
  <ScaleCrop>false</ScaleCrop>
  <LinksUpToDate>false</LinksUpToDate>
  <CharactersWithSpaces>4902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2017-04-19T03:18:00Z</dcterms:created>
  <dc:creator>微软用户</dc:creator>
  <cp:lastModifiedBy>Administrator</cp:lastModifiedBy>
  <dcterms:modified xsi:type="dcterms:W3CDTF">2017-07-10T05:53:32Z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