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试题三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一、单项选择题（每小题1.5分，共45分）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颁布《××市工程招标管理办法》，应使用的文种是____。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A.决定  B.通知  C.命令  D.公告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2“请示”的抄送机关不能是______。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A.受双重领导的另一个领导机关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B.负责批复的机关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C.自己的下级机关和同级机关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D.特殊情况越级请示时越过的直接上级机关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联合行文的成文时间，以____为准。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A.领导人签发的日期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B.最后签发机关领导人签发的日期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C.发出的日期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D.会商的日期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收文处理的中心环节是____。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A.批办   B.签发   C.查办   D.承办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撰写请示，要求______。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A.主送一个主管的上级机关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B.主送上级机关的领导人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C.受双重领导的机关主送两个上级机关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D.主送主管的与有关的上级机关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6 行文规则指______。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A.公文管理的规则   B.公文传递运行的规则    C.公文撰制处理的规则    D.公文发文的规则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7 下述公文格式中，属于页眉的数据项是______。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A.发文字号    B.成文日期     C.签署        D.文件标题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8《国家行政机关公文处理办法》中所规定的文种“议案”，其作者是____。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A.各级人民政府    B.各级人大的代表    C.各级政协的代表    D.各级政府领导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9 主送机关指_____。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A.收文机关     B.办理或答复收文的机关    C.需要了解收文内容的机关      D.必须送达的机关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表彰先进，批评错误，传达重要精神或者情况时使用的公文是_____。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A.通告    B.通报    C.通知    D.决定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盖印章时，应做到_____。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A.上压正文，下不压成文日期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B.既压正文，又压成文日期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C.上不压正文，下压成文日期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D.上不压正文，下不压成文日期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下列公文用语含歧义的是______。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A.为严肃校纪，决定给予开除学籍处分，并通报全校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B.本案三个调查组工作人员，分别到广州、上海、南宁取证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C.贵单位接到通知后，请迅即办理。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D.你单位×字〔2011〕1号文件《关于增加2011年度科研经费的请示》现批复如下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下列不属于行政公文特点的是____。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A.由法定作者制发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B.据有制发程序性和法定效力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C.据有规范体式    D.具有行文规则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注发，指_____。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A.在定稿上注明办理情况      B.在定稿上批注缮印要求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C.在定稿上批注发文要求        D.在定稿上落款处签署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向同级业务主管部门请求批准时，应使用的文种是____。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A.请示    B.报告    C.议案    D.公函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16 核签是指______。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A.联合行文时各机关领导人共同审核签发文件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B.领导人审核拟办意见并签署姓名和日期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C.对重要的发文稿进行批注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D.重要的发文稿请上级机关领导人再次签发        </w:t>
      </w:r>
    </w:p>
    <w:p>
      <w:pPr>
        <w:ind w:firstLine="119" w:firstLineChars="57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公文用纸采用的尺寸是____。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A.140mm×203mm               B.210mm×297mm   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C.176mm×250mm               D.184mm×260mm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18 发文字号中的“年度”需要______。</w:t>
      </w:r>
    </w:p>
    <w:p>
      <w:pPr>
        <w:ind w:left="525" w:hanging="525" w:hangingChars="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A.用中括号括起来  B.用六角括号括起来   C.用大括号括起来    D.用方括号括起来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用于注明卷内文件与立卷状况的是______。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A.卷内备考表 B.文件分类表     C.卷内文件目录 D.案卷目录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对重要事项或重大行动作出安排，应使用的文种是____。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A.公告    B.通告    C.决定    D.命令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21 立卷之前，通常应______。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A.编制分类方案    B.填写卷内备考表    C.填写卷内文件目录    D.填写案卷目录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联合行文的作者，应为______。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A.具有隶属关系的机关    B.同级别的机关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C.同一组织系统中的上下级机关    D.具有业务指导关系的机关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国家主席依照有关法律公布行政法规和规章，应当用_____。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A.令      B.决定    C.通知    D.公告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应标识签发负责人姓名的文件一般是_____。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A.重要的请示    B.重要的通报    C.重要的会议文件    D.重要的通知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撰写批复的意见，不能_____。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A.有问必答   B.态度明确    C.意见可行   D.泛泛而谈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公文正文一律采用______。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A.3号宋体字   B.3号仿宋体字    C.4号宋体字   D.5号宋体字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以机关名义对外签发公文，必须遵循______。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A.集体会商的原则    B.先核后签的原则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C.正职签发的原则    D.规范签发的原则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签署是指____。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A.机关领导人在定稿上亲笔签名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B.以机关领导人名义颁发的公文，领导人在正本上亲笔签名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C.机关领导人对收文的办理签注批示意见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D.文件的承办人在文件处理单上亲笔签名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给直属上级的请示，使用第一人称最恰当的是____。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A.本单位   B.本人   C.我    D.该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30“工作总结”的根本任务是_____。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A.态度实事求是，总结成绩和问题    B.关键是找出问题，以利解决问题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C.找出工作规律，把工作推向前进    D.总结成绩，介绍经验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二、多项选择题</w:t>
      </w:r>
      <w:r>
        <w:rPr>
          <w:rFonts w:hint="eastAsia" w:ascii="宋体" w:hAnsi="宋体" w:eastAsia="宋体"/>
          <w:bCs/>
          <w:szCs w:val="21"/>
        </w:rPr>
        <w:t>（每小题3分，共15分）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清退工作的意义在于____。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A.防止公务文书丢失，确保党和国家秘密的安全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B.防止无用信息的扩散，避免造成被动局面和不良影响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C.保护文件，便于立卷归档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D.通过对文书清退分流，提高其运转速度    E.退回错误来文，避免工作失误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向不相隶属的机关发文请求事项，不能用_____。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B.报告       C.公函    D.通知    E.通报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不能作为请示结束语的是______。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A.上述要求如无不妥，请予批复    B.上述要求妥否，请批复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C.以尽快批复为要    D.以尽快批复为宜    E.请速批复，谨致谢忱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应当标明文件份数序号的公文是______。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A.绝密文件   B.机密文件     C.秘密文件  D.一般文件    E.紧急文件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公文标题中除____加书名号之外，一般不加标点符号。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A.法规名称         B.规章名称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C.被转发的文件名称    D.被印发的文件名称    E.被批复的文件名称 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三、修改下列文件标题（每小题2分,共8分）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××市人民政府就企业改革问题的答复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××大学优秀学生评奖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××交通局××水电站施工期间严重影响我们水运的情况报告的汇报请求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××省交通厅关于国家安全部、交通部两部贯彻国家安全法有关规定文件中有关问题的请示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四、指出下列公文文稿的错误之处，并根据公文写作与处理的要求，改写为一份正确的公文。（20分）                 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×××大学文件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×校发〔20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×〕××号      签发人：×××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×年招生计划的申报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市教育委员会：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教委（×发〔2</w:t>
      </w:r>
      <w:r>
        <w:rPr>
          <w:rFonts w:hint="eastAsia" w:ascii="宋体" w:hAnsi="宋体"/>
          <w:bCs/>
          <w:szCs w:val="21"/>
        </w:rPr>
        <w:t>01</w:t>
      </w:r>
      <w:r>
        <w:rPr>
          <w:rFonts w:hint="eastAsia" w:ascii="宋体" w:hAnsi="宋体" w:eastAsia="宋体"/>
          <w:bCs/>
          <w:szCs w:val="21"/>
        </w:rPr>
        <w:t>×〕×号）文件《关于申报20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×招生专业计划的通知》已收到，我们对文件的精神进行了认真学习，大家一致表示要落实教委的意见，积极发展高等职业教育，办好社会所需要的各种新型专业。经我校各院系研究，决定20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×年申报25个专业，招收本专科学生共3000名。特申报给你们。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附：招生计划表。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×××大学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抄送:市人民政府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五、根据指定要求写作（12分）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某市政公司在该市领导下为该市修建WF大街路面，为期半个月，因影响交通，特向各界告知。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2.应自选文种，拟定公文标题。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3.字数不限，应将要办之事说清楚即可，文字要简洁明了。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E76"/>
    <w:rsid w:val="00696E76"/>
    <w:rsid w:val="00912995"/>
    <w:rsid w:val="0115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文档结构图 Char"/>
    <w:basedOn w:val="6"/>
    <w:link w:val="3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5</Pages>
  <Words>736</Words>
  <Characters>4198</Characters>
  <Lines>34</Lines>
  <Paragraphs>9</Paragraphs>
  <TotalTime>0</TotalTime>
  <ScaleCrop>false</ScaleCrop>
  <LinksUpToDate>false</LinksUpToDate>
  <CharactersWithSpaces>4925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2017-04-19T03:11:00Z</dcterms:created>
  <dc:creator>微软用户</dc:creator>
  <cp:lastModifiedBy>Administrator</cp:lastModifiedBy>
  <dcterms:modified xsi:type="dcterms:W3CDTF">2017-07-10T03:26:22Z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